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6A2" w:rsidRPr="008456A2" w:rsidRDefault="008456A2" w:rsidP="00F60A34">
      <w:pPr>
        <w:jc w:val="center"/>
        <w:rPr>
          <w:rFonts w:ascii="Times New Roman" w:hAnsi="Times New Roman" w:cs="Times New Roman"/>
          <w:b/>
          <w:sz w:val="24"/>
        </w:rPr>
      </w:pPr>
    </w:p>
    <w:p w:rsidR="00F60A34" w:rsidRPr="008456A2" w:rsidRDefault="00F60A34" w:rsidP="00F60A34">
      <w:pPr>
        <w:jc w:val="center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 xml:space="preserve">Инструмент самодиагностики </w:t>
      </w:r>
      <w:r w:rsidRPr="008456A2">
        <w:rPr>
          <w:rFonts w:ascii="Times New Roman" w:hAnsi="Times New Roman" w:cs="Times New Roman"/>
          <w:b/>
          <w:sz w:val="24"/>
        </w:rPr>
        <w:br/>
        <w:t>"Зрелость процессов получения обратной связи от благополучателей"</w:t>
      </w:r>
      <w:r w:rsidR="001878F8" w:rsidRPr="008456A2">
        <w:rPr>
          <w:rFonts w:ascii="Times New Roman" w:hAnsi="Times New Roman" w:cs="Times New Roman"/>
          <w:b/>
          <w:sz w:val="24"/>
        </w:rPr>
        <w:t xml:space="preserve"> (экспресс-версия)</w:t>
      </w:r>
      <w:bookmarkStart w:id="0" w:name="_GoBack"/>
      <w:bookmarkEnd w:id="0"/>
    </w:p>
    <w:p w:rsidR="00F60A34" w:rsidRPr="008456A2" w:rsidRDefault="00F60A34" w:rsidP="00F60A34">
      <w:pPr>
        <w:rPr>
          <w:rFonts w:ascii="Times New Roman" w:hAnsi="Times New Roman" w:cs="Times New Roman"/>
          <w:sz w:val="24"/>
        </w:rPr>
      </w:pPr>
    </w:p>
    <w:p w:rsidR="00EB5B24" w:rsidRPr="008456A2" w:rsidRDefault="00F60A34" w:rsidP="00EB5B24">
      <w:pPr>
        <w:jc w:val="both"/>
        <w:rPr>
          <w:rFonts w:ascii="Times New Roman" w:hAnsi="Times New Roman" w:cs="Times New Roman"/>
          <w:i/>
          <w:sz w:val="24"/>
        </w:rPr>
      </w:pPr>
      <w:r w:rsidRPr="008456A2">
        <w:rPr>
          <w:rFonts w:ascii="Times New Roman" w:hAnsi="Times New Roman" w:cs="Times New Roman"/>
          <w:i/>
          <w:sz w:val="24"/>
        </w:rPr>
        <w:t xml:space="preserve">Инструмент самодиагностики разработан </w:t>
      </w:r>
      <w:hyperlink r:id="rId8" w:history="1">
        <w:r w:rsidRPr="008456A2">
          <w:rPr>
            <w:rStyle w:val="a3"/>
            <w:rFonts w:ascii="Times New Roman" w:hAnsi="Times New Roman" w:cs="Times New Roman"/>
            <w:i/>
            <w:sz w:val="24"/>
          </w:rPr>
          <w:t>АНО "Эволюция и филантропия"</w:t>
        </w:r>
      </w:hyperlink>
      <w:r w:rsidRPr="008456A2">
        <w:rPr>
          <w:rFonts w:ascii="Times New Roman" w:hAnsi="Times New Roman" w:cs="Times New Roman"/>
          <w:i/>
          <w:sz w:val="24"/>
        </w:rPr>
        <w:t xml:space="preserve"> в </w:t>
      </w:r>
      <w:r w:rsidR="00EB5B24" w:rsidRPr="008456A2">
        <w:rPr>
          <w:rFonts w:ascii="Times New Roman" w:hAnsi="Times New Roman" w:cs="Times New Roman"/>
          <w:i/>
          <w:sz w:val="24"/>
        </w:rPr>
        <w:t>рамках проекта «Слушай с пользой!».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i/>
          <w:sz w:val="24"/>
        </w:rPr>
      </w:pPr>
      <w:r w:rsidRPr="008456A2">
        <w:rPr>
          <w:rFonts w:ascii="Times New Roman" w:hAnsi="Times New Roman" w:cs="Times New Roman"/>
          <w:i/>
          <w:sz w:val="24"/>
        </w:rPr>
        <w:t>Обратная связь от благополучателей – это те ожидания, представления, чувства, мнения, которые благополучатели испытывают и выражают по отношению к программе, услуге или организации в целом.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i/>
          <w:sz w:val="24"/>
        </w:rPr>
      </w:pPr>
      <w:r w:rsidRPr="008456A2">
        <w:rPr>
          <w:rFonts w:ascii="Times New Roman" w:hAnsi="Times New Roman" w:cs="Times New Roman"/>
          <w:i/>
          <w:sz w:val="24"/>
        </w:rPr>
        <w:t xml:space="preserve">В различных социальных программах могут быть разные категории благополучателей (бенефициаров, подопечных, клиентов, целевых групп и пр.). Пожалуйста, отвечая на вопросы анкеты, сконцентрируйтесь только на одной (самой ключевой) группе благополучателей. 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i/>
          <w:sz w:val="24"/>
        </w:rPr>
      </w:pPr>
      <w:r w:rsidRPr="008456A2">
        <w:rPr>
          <w:rFonts w:ascii="Times New Roman" w:hAnsi="Times New Roman" w:cs="Times New Roman"/>
          <w:i/>
          <w:sz w:val="24"/>
        </w:rPr>
        <w:t>Получение обратной связи от детей и подростков имеет свою специфику. Данный инструмент предназначен для самодиагностики зрелости процессов исключительно при получении обратной связи от взрослых благополучателей.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i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Мы собираем обратную связь от благополучателей, чтобы…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Узнать, в какой мере благополучатели удовлетворены участием в наших программах, получают пользу и пр.;</w:t>
      </w:r>
    </w:p>
    <w:p w:rsidR="00EB5B24" w:rsidRPr="008456A2" w:rsidRDefault="00EB5B24" w:rsidP="00EB5B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Посоветоваться, обсудить с благополучателями наши программы, услуги и пр.;</w:t>
      </w:r>
    </w:p>
    <w:p w:rsidR="00EB5B24" w:rsidRPr="008456A2" w:rsidRDefault="00EB5B24" w:rsidP="00EB5B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Разработать с благополучателями совместные усилия, как улучшить программы, сервисы и пр.;</w:t>
      </w:r>
    </w:p>
    <w:p w:rsidR="00EB5B24" w:rsidRPr="008456A2" w:rsidRDefault="00EB5B24" w:rsidP="00EB5B24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 / не было такого опыта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Как часто вы собираете обратную связь от благополучателей?</w:t>
      </w:r>
    </w:p>
    <w:p w:rsidR="00EB5B24" w:rsidRPr="008456A2" w:rsidRDefault="00EB5B24" w:rsidP="00EB5B2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Регулярно </w:t>
      </w:r>
    </w:p>
    <w:p w:rsidR="00EB5B24" w:rsidRPr="008456A2" w:rsidRDefault="00EB5B24" w:rsidP="00EB5B2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Время от времени, по ситуации</w:t>
      </w:r>
    </w:p>
    <w:p w:rsidR="00EB5B24" w:rsidRPr="008456A2" w:rsidRDefault="00EB5B24" w:rsidP="00EB5B2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Практически никогда</w:t>
      </w:r>
    </w:p>
    <w:p w:rsidR="00EB5B24" w:rsidRPr="008456A2" w:rsidRDefault="00EB5B24" w:rsidP="00EB5B24">
      <w:pPr>
        <w:pStyle w:val="a8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Планирование процессов получения обратной связи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Планируя сбор обратной связи от благополучателей (например, проведение анкетирования), мы предварительно согласовываем, зачем нам нужны эти сведения; как и кем они будут анализироваться; какие решения могут быть приняты в случае получения тех или иных ответов. </w:t>
      </w:r>
    </w:p>
    <w:p w:rsidR="00EB5B24" w:rsidRPr="008456A2" w:rsidRDefault="00EB5B24" w:rsidP="00EB5B2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Всегда</w:t>
      </w:r>
    </w:p>
    <w:p w:rsidR="00EB5B24" w:rsidRPr="008456A2" w:rsidRDefault="00EB5B24" w:rsidP="00EB5B2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Бывает по-разному</w:t>
      </w:r>
    </w:p>
    <w:p w:rsidR="00EB5B24" w:rsidRPr="008456A2" w:rsidRDefault="00EB5B24" w:rsidP="00EB5B2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Практически никогда</w:t>
      </w:r>
    </w:p>
    <w:p w:rsidR="00EB5B24" w:rsidRPr="008456A2" w:rsidRDefault="00EB5B24" w:rsidP="00EB5B24">
      <w:pPr>
        <w:pStyle w:val="a8"/>
        <w:numPr>
          <w:ilvl w:val="0"/>
          <w:numId w:val="18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lastRenderedPageBreak/>
        <w:t>Затрудняюсь ответить / не было такого опыта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Сбор данных обратной связи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Сотрудники нашей организации могут…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подобрать методы сбора информации, наиболее подходящие к конкретным задачам и ситуациям 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использовать готовый инструментарий для сбора обратной связи от благополучателей (например, у организации есть шаблоны анкет и пр.), соответствующие инструкции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обосновать принципы формирования выборки опроса (в случае проведения выборочных исследований)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самостоятельно разработать инструментарий и собрать данные (провести опрос, фокус-группу, интервью и пр.)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ничего из перечисленного</w:t>
      </w:r>
    </w:p>
    <w:p w:rsidR="00EB5B24" w:rsidRPr="008456A2" w:rsidRDefault="00EB5B24" w:rsidP="00EB5B24">
      <w:pPr>
        <w:pStyle w:val="a8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Анализ данных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Сотрудники нашей организации умеют 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анализировать количественные данные, интерпретировать их значение</w:t>
      </w:r>
    </w:p>
    <w:p w:rsidR="00EB5B24" w:rsidRPr="008456A2" w:rsidRDefault="00EB5B24" w:rsidP="00EB5B2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анализировать качественные данные</w:t>
      </w:r>
    </w:p>
    <w:p w:rsidR="00EB5B24" w:rsidRPr="008456A2" w:rsidRDefault="00EB5B24" w:rsidP="00EB5B2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оценивать уровень статистической значимости полученных количественных данных </w:t>
      </w:r>
    </w:p>
    <w:p w:rsidR="00EB5B24" w:rsidRPr="008456A2" w:rsidRDefault="00EB5B24" w:rsidP="00EB5B2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Ничего из перечисленного</w:t>
      </w:r>
    </w:p>
    <w:p w:rsidR="00EB5B24" w:rsidRPr="008456A2" w:rsidRDefault="00EB5B24" w:rsidP="00EB5B24">
      <w:pPr>
        <w:pStyle w:val="a8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В ходе анализа полученных данных обратной связи мы…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Сравниваем с ранее полученными результатами по тем же вопросам</w:t>
      </w:r>
    </w:p>
    <w:p w:rsidR="00EB5B24" w:rsidRPr="008456A2" w:rsidRDefault="00EB5B24" w:rsidP="00EB5B2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Сопоставляем с другими количественными данными,полученными из других источников (например, результаты тестов, успеваемость, посещаемость, административная отчетность и пр.)</w:t>
      </w:r>
    </w:p>
    <w:p w:rsidR="00EB5B24" w:rsidRPr="008456A2" w:rsidRDefault="00EB5B24" w:rsidP="00EB5B2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Сопоставляем с другими качественными данными (например, результаты фокус-групп, интервью, наблюдений специалистов и пр.) </w:t>
      </w:r>
    </w:p>
    <w:p w:rsidR="00EB5B24" w:rsidRPr="008456A2" w:rsidRDefault="00EB5B24" w:rsidP="00EB5B2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Ничего из перечисленного</w:t>
      </w:r>
    </w:p>
    <w:p w:rsidR="00EB5B24" w:rsidRPr="008456A2" w:rsidRDefault="00EB5B24" w:rsidP="00EB5B24">
      <w:pPr>
        <w:pStyle w:val="a8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Диалоги (коммуникации) с благополучателями и другими заинтересованными сторонами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Полученные результаты обратной связи от благополучателей, как правило, 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доступны руководству организации, учредителям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обсуждаются внутри команды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обсуждаются на специально организованных встречах с благополучателями (приглашаются все благополучатели)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lastRenderedPageBreak/>
        <w:t>индивидуально обсуждаются с представителями благополучателей, организуются прицельные фокус-группы и пр.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обсуждаются на совместных встречах с благополучателями и руководством, учредителями, другими причастными сторонами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организуются специальные встречи, если мы получаем противоречивые сведения, конфликт интересов и пр.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Ничего из перечисленного</w:t>
      </w:r>
    </w:p>
    <w:p w:rsidR="00EB5B24" w:rsidRPr="008456A2" w:rsidRDefault="00EB5B24" w:rsidP="00EB5B24">
      <w:pPr>
        <w:pStyle w:val="a8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Как правило, мы публикуем сведения о результатах анализа данных, полученных от благополучателей, а также выводы, которые сделаны на их основе и решения, которые планируем предпринять (специальные публикации, отчеты)</w:t>
      </w:r>
    </w:p>
    <w:p w:rsidR="00EB5B24" w:rsidRPr="008456A2" w:rsidRDefault="00EB5B24" w:rsidP="00EB5B2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Да</w:t>
      </w:r>
    </w:p>
    <w:p w:rsidR="00EB5B24" w:rsidRPr="008456A2" w:rsidRDefault="00EB5B24" w:rsidP="00EB5B2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Нет</w:t>
      </w:r>
    </w:p>
    <w:p w:rsidR="00EB5B24" w:rsidRPr="008456A2" w:rsidRDefault="00EB5B24" w:rsidP="00EB5B2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Не было такого опыта </w:t>
      </w: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Коррекция курса (внесение изменений в деятельность организации)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На основе полученной обратной связи от благополучателей, мы…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Обдумываем идеи, варианты (рекомендации), как можно улучшить нашу деятельность 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Извещаем благополучателей и иные причастные стороны, какие именно изменения и когда будут внесены в деятельность, а какие – нет и почему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Осуществляем тактические изменения в деятельности организации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Осуществляем стратегические изменения в деятельности организации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Получаем обратную связь по поводу самого процесса получения обратной связи (комфорт, удобство, безопасность, ресурсозатратность и пр.)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Ничего из перечисленного</w:t>
      </w:r>
    </w:p>
    <w:p w:rsidR="00EB5B24" w:rsidRPr="008456A2" w:rsidRDefault="00EB5B24" w:rsidP="00EB5B24">
      <w:pPr>
        <w:pStyle w:val="a8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 xml:space="preserve">Общая культура в организации 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У наших благополучателей есть возможность сообщить о проблеме, оставить отзыв или жалобу о работе организации, специалистах в режиме 24/7</w:t>
      </w:r>
    </w:p>
    <w:p w:rsidR="00EB5B24" w:rsidRPr="008456A2" w:rsidRDefault="00EB5B24" w:rsidP="00EB5B2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Да</w:t>
      </w:r>
    </w:p>
    <w:p w:rsidR="00EB5B24" w:rsidRPr="008456A2" w:rsidRDefault="00EB5B24" w:rsidP="00EB5B2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Нет</w:t>
      </w:r>
    </w:p>
    <w:p w:rsidR="00EB5B24" w:rsidRPr="008456A2" w:rsidRDefault="00EB5B24" w:rsidP="00EB5B24">
      <w:pPr>
        <w:pStyle w:val="a8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Наши текущие отношения с благополучателями можно назвать доверительными</w:t>
      </w:r>
    </w:p>
    <w:p w:rsidR="00EB5B24" w:rsidRPr="008456A2" w:rsidRDefault="00EB5B24" w:rsidP="00EB5B2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Да</w:t>
      </w:r>
    </w:p>
    <w:p w:rsidR="00EB5B24" w:rsidRPr="008456A2" w:rsidRDefault="00EB5B24" w:rsidP="00EB5B2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В какой-то степени</w:t>
      </w:r>
    </w:p>
    <w:p w:rsidR="00EB5B24" w:rsidRPr="008456A2" w:rsidRDefault="00EB5B24" w:rsidP="00EB5B2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Нет</w:t>
      </w:r>
    </w:p>
    <w:p w:rsidR="00EB5B24" w:rsidRPr="008456A2" w:rsidRDefault="00EB5B24" w:rsidP="00EB5B24">
      <w:pPr>
        <w:pStyle w:val="a8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lastRenderedPageBreak/>
        <w:t>Руководство организации рассматривает получение обратной связи от благополучателей как важный инструмент улучшения деятельности организации, реализуемых программ</w:t>
      </w:r>
    </w:p>
    <w:p w:rsidR="00EB5B24" w:rsidRPr="008456A2" w:rsidRDefault="00EB5B24" w:rsidP="00EB5B2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Да</w:t>
      </w:r>
    </w:p>
    <w:p w:rsidR="00EB5B24" w:rsidRPr="008456A2" w:rsidRDefault="00EB5B24" w:rsidP="00EB5B2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В какой-то степени</w:t>
      </w:r>
    </w:p>
    <w:p w:rsidR="00EB5B24" w:rsidRPr="008456A2" w:rsidRDefault="00EB5B24" w:rsidP="00EB5B2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Нет</w:t>
      </w:r>
    </w:p>
    <w:p w:rsidR="00EB5B24" w:rsidRPr="008456A2" w:rsidRDefault="00EB5B24" w:rsidP="00EB5B24">
      <w:pPr>
        <w:pStyle w:val="a8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Затрудняюсь ответить </w:t>
      </w:r>
    </w:p>
    <w:p w:rsidR="00EB5B24" w:rsidRPr="008456A2" w:rsidRDefault="00EB5B24" w:rsidP="00EB5B24">
      <w:pPr>
        <w:pStyle w:val="a8"/>
        <w:ind w:left="502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С какими основными трудностями сталкивается Ваша организация при получении обратной связи от благополучателей?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(любые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Наши благополучатели – представители низкоресурсных групп (низкий уровень грамотности, ментальные и психические особенности и пр.)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Недоступность наших благополучателей – особенности благополучателей (маргинальные группы, потребители наркотиков, деликатные темы и пр.) или отсутствие средств связи (нет контактов, Интернета, у благополучателей нет возможности принять участие и пр.)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Нежелание благополучателей отвечать на вопросы, предоставлять обратную связь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Недостаток ресурсов (время, деньги, кадры) на сбор и анализ обратной связи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Недостаток знаний и компетенций на сбор и анализ полученных данных 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Есть риск получить негативную обратную связь про организацию, программу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Отсутствие особой пользы от полученных данных (ничего нового, неискренние или непонятные ответы, пр.)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Другое_____________________</w:t>
      </w:r>
    </w:p>
    <w:p w:rsidR="00EB5B24" w:rsidRPr="008456A2" w:rsidRDefault="00EB5B24" w:rsidP="00EB5B24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Мы будем благодарны, если Вы поделитесь своими ощущениями и соображениями относительно работы с данным инструментом самодиагностики___________________________</w:t>
      </w:r>
    </w:p>
    <w:p w:rsidR="00EB5B24" w:rsidRPr="008456A2" w:rsidRDefault="00EB5B24" w:rsidP="00EB5B24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ind w:left="360"/>
        <w:jc w:val="both"/>
        <w:rPr>
          <w:rFonts w:ascii="Times New Roman" w:hAnsi="Times New Roman" w:cs="Times New Roman"/>
          <w:b/>
          <w:sz w:val="24"/>
        </w:rPr>
      </w:pPr>
      <w:r w:rsidRPr="008456A2">
        <w:rPr>
          <w:rFonts w:ascii="Times New Roman" w:hAnsi="Times New Roman" w:cs="Times New Roman"/>
          <w:b/>
          <w:sz w:val="24"/>
        </w:rPr>
        <w:t>Несколько вопросов о вашей практике и организации</w:t>
      </w:r>
    </w:p>
    <w:p w:rsidR="00EB5B24" w:rsidRPr="008456A2" w:rsidRDefault="00EB5B24" w:rsidP="00EB5B2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К какому типу можно отнести вашу программу, услугу, практику?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Развитие, образование, социализация детей и подростков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Постинтернатное сопровождение выпускников учреждений для детей-сирот и детей, оставшихся без попечения родителей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Помощь семьям с детьми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Стационарная помощь семьям с детьми (кризисные центры и пр.)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Наставничество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Обучение и подготовка специалистов сферы детства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Обучение и подготовка волонтеров для программ сферы детства</w:t>
      </w:r>
    </w:p>
    <w:p w:rsidR="00EB5B24" w:rsidRPr="008456A2" w:rsidRDefault="00EB5B24" w:rsidP="00EB5B24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Другое (укажите)________</w:t>
      </w:r>
    </w:p>
    <w:p w:rsidR="00EB5B24" w:rsidRPr="008456A2" w:rsidRDefault="00EB5B24" w:rsidP="00EB5B24">
      <w:pPr>
        <w:pStyle w:val="a8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Как давно вы реализуете данную программу (практику)</w:t>
      </w:r>
    </w:p>
    <w:p w:rsidR="00EB5B24" w:rsidRPr="008456A2" w:rsidRDefault="00EB5B24" w:rsidP="00EB5B2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Менее года</w:t>
      </w:r>
    </w:p>
    <w:p w:rsidR="00EB5B24" w:rsidRPr="008456A2" w:rsidRDefault="00EB5B24" w:rsidP="00EB5B2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1-2 года</w:t>
      </w:r>
    </w:p>
    <w:p w:rsidR="00EB5B24" w:rsidRPr="008456A2" w:rsidRDefault="00EB5B24" w:rsidP="00EB5B2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Более 2 лет</w:t>
      </w:r>
    </w:p>
    <w:p w:rsidR="00EB5B24" w:rsidRPr="008456A2" w:rsidRDefault="00EB5B24" w:rsidP="00EB5B24">
      <w:pPr>
        <w:pStyle w:val="a8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lastRenderedPageBreak/>
        <w:t>Затрудняюсь ответить</w:t>
      </w:r>
    </w:p>
    <w:p w:rsidR="00EB5B24" w:rsidRPr="008456A2" w:rsidRDefault="00EB5B24" w:rsidP="00EB5B24">
      <w:pPr>
        <w:pStyle w:val="a8"/>
        <w:ind w:left="862"/>
        <w:jc w:val="both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 xml:space="preserve">Укажите основных благополучателей вашей практики </w:t>
      </w:r>
      <w:r w:rsidRPr="008456A2">
        <w:rPr>
          <w:rFonts w:ascii="Times New Roman" w:hAnsi="Times New Roman" w:cs="Times New Roman"/>
          <w:i/>
          <w:color w:val="808080" w:themeColor="background1" w:themeShade="80"/>
          <w:sz w:val="24"/>
        </w:rPr>
        <w:t>(все подходящие варианты)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дети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семьи с детьми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молодые взрослые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дети, подростки, молодые взрослые с ОВЗ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специалисты сферы детства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волонтеры, работающие с детьми и семьями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общество в целом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другое (укажите) __________</w:t>
      </w:r>
    </w:p>
    <w:p w:rsidR="00EB5B24" w:rsidRPr="008456A2" w:rsidRDefault="00EB5B24" w:rsidP="00EB5B24">
      <w:pPr>
        <w:pStyle w:val="a8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Примерное количество благополучателей программы (практики) в год</w:t>
      </w:r>
    </w:p>
    <w:p w:rsidR="00EB5B24" w:rsidRPr="008456A2" w:rsidRDefault="00EB5B24" w:rsidP="00EB5B24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До 15</w:t>
      </w:r>
    </w:p>
    <w:p w:rsidR="00EB5B24" w:rsidRPr="008456A2" w:rsidRDefault="00EB5B24" w:rsidP="00EB5B24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16-50</w:t>
      </w:r>
    </w:p>
    <w:p w:rsidR="00EB5B24" w:rsidRPr="008456A2" w:rsidRDefault="00EB5B24" w:rsidP="00EB5B24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51-100</w:t>
      </w:r>
    </w:p>
    <w:p w:rsidR="00EB5B24" w:rsidRPr="008456A2" w:rsidRDefault="00EB5B24" w:rsidP="00EB5B24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Более 100</w:t>
      </w:r>
    </w:p>
    <w:p w:rsidR="00EB5B24" w:rsidRPr="008456A2" w:rsidRDefault="00EB5B24" w:rsidP="00EB5B24">
      <w:pPr>
        <w:pStyle w:val="a8"/>
        <w:numPr>
          <w:ilvl w:val="0"/>
          <w:numId w:val="24"/>
        </w:numPr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Затрудняюсь ответить</w:t>
      </w:r>
    </w:p>
    <w:p w:rsidR="00EB5B24" w:rsidRPr="008456A2" w:rsidRDefault="00EB5B24" w:rsidP="00EB5B24">
      <w:pPr>
        <w:pStyle w:val="a8"/>
        <w:ind w:left="360"/>
        <w:rPr>
          <w:rFonts w:ascii="Times New Roman" w:hAnsi="Times New Roman" w:cs="Times New Roman"/>
          <w:sz w:val="24"/>
        </w:rPr>
      </w:pPr>
    </w:p>
    <w:p w:rsidR="00EB5B24" w:rsidRPr="008456A2" w:rsidRDefault="00EB5B24" w:rsidP="00EB5B24">
      <w:pPr>
        <w:pStyle w:val="a8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Если у вашей организации или Вас лично есть интересный опыт (кейс) получения обратной связи от благополучателей – сбора, анализа, обсуждения результатов с благополучателями и иными сторонами, а также последующего применения – расскажите об этом! Мы с удовольствием обсудим с Вами все детали и опубликуем ваш кейс на портале! ______________________________</w:t>
      </w:r>
    </w:p>
    <w:p w:rsidR="00F60A34" w:rsidRPr="008456A2" w:rsidRDefault="00F60A34" w:rsidP="00EB5B24">
      <w:pPr>
        <w:jc w:val="both"/>
        <w:rPr>
          <w:rFonts w:ascii="Times New Roman" w:hAnsi="Times New Roman" w:cs="Times New Roman"/>
          <w:sz w:val="24"/>
        </w:rPr>
      </w:pPr>
    </w:p>
    <w:p w:rsidR="00F60A34" w:rsidRPr="008456A2" w:rsidRDefault="00F60A34" w:rsidP="00F60A34">
      <w:pPr>
        <w:jc w:val="center"/>
        <w:rPr>
          <w:rFonts w:ascii="Times New Roman" w:hAnsi="Times New Roman" w:cs="Times New Roman"/>
          <w:sz w:val="24"/>
        </w:rPr>
      </w:pPr>
      <w:r w:rsidRPr="008456A2">
        <w:rPr>
          <w:rFonts w:ascii="Times New Roman" w:hAnsi="Times New Roman" w:cs="Times New Roman"/>
          <w:sz w:val="24"/>
        </w:rPr>
        <w:t>Спасибо большое!</w:t>
      </w:r>
    </w:p>
    <w:p w:rsidR="00F1655B" w:rsidRPr="008456A2" w:rsidRDefault="00F1655B">
      <w:pPr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sz w:val="24"/>
          <w:szCs w:val="24"/>
        </w:rPr>
        <w:br w:type="page"/>
      </w:r>
    </w:p>
    <w:p w:rsidR="00076E40" w:rsidRPr="008456A2" w:rsidRDefault="00076E40" w:rsidP="00F1655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A34" w:rsidRPr="008456A2" w:rsidRDefault="005908CA" w:rsidP="00F165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ИНСТРУКЦИЯ ДЛЯ АНАЛИЗА ОТВЕТОВ</w:t>
      </w:r>
    </w:p>
    <w:p w:rsidR="00076E40" w:rsidRPr="008456A2" w:rsidRDefault="009159B1" w:rsidP="00076E40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Вопросы </w:t>
      </w:r>
      <w:r w:rsidR="001878F8" w:rsidRPr="008456A2">
        <w:rPr>
          <w:rFonts w:ascii="Times New Roman" w:hAnsi="Times New Roman" w:cs="Times New Roman"/>
          <w:b/>
          <w:sz w:val="24"/>
          <w:szCs w:val="24"/>
        </w:rPr>
        <w:t>№1-2</w:t>
      </w:r>
      <w:r w:rsidRPr="008456A2">
        <w:rPr>
          <w:rFonts w:ascii="Times New Roman" w:hAnsi="Times New Roman" w:cs="Times New Roman"/>
          <w:b/>
          <w:sz w:val="24"/>
          <w:szCs w:val="24"/>
        </w:rPr>
        <w:t>:</w:t>
      </w:r>
      <w:r w:rsidR="00076E40"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="00076E40"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F1655B" w:rsidRPr="008456A2" w:rsidTr="001878F8">
        <w:tc>
          <w:tcPr>
            <w:tcW w:w="1555" w:type="dxa"/>
          </w:tcPr>
          <w:p w:rsidR="00F1655B" w:rsidRPr="008456A2" w:rsidRDefault="00F1655B" w:rsidP="00F1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F1655B" w:rsidRPr="008456A2" w:rsidRDefault="00F1655B" w:rsidP="00F1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F1655B" w:rsidRPr="008456A2" w:rsidRDefault="001878F8" w:rsidP="00F165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1878F8" w:rsidRPr="008456A2" w:rsidTr="0052067C">
        <w:tc>
          <w:tcPr>
            <w:tcW w:w="1555" w:type="dxa"/>
            <w:vMerge w:val="restart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</w:p>
        </w:tc>
      </w:tr>
      <w:tr w:rsidR="001878F8" w:rsidRPr="008456A2" w:rsidTr="001878F8">
        <w:tc>
          <w:tcPr>
            <w:tcW w:w="1555" w:type="dxa"/>
            <w:vMerge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1878F8" w:rsidRPr="008456A2" w:rsidTr="001878F8">
        <w:tc>
          <w:tcPr>
            <w:tcW w:w="1555" w:type="dxa"/>
            <w:vMerge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</w:t>
            </w:r>
          </w:p>
        </w:tc>
      </w:tr>
      <w:tr w:rsidR="001878F8" w:rsidRPr="008456A2" w:rsidTr="0052067C">
        <w:tc>
          <w:tcPr>
            <w:tcW w:w="1555" w:type="dxa"/>
            <w:vMerge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</w:t>
            </w:r>
          </w:p>
        </w:tc>
      </w:tr>
      <w:tr w:rsidR="001878F8" w:rsidRPr="008456A2" w:rsidTr="00DA5190">
        <w:tc>
          <w:tcPr>
            <w:tcW w:w="1555" w:type="dxa"/>
            <w:vMerge w:val="restart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1878F8" w:rsidRPr="008456A2" w:rsidTr="00DA5190">
        <w:tc>
          <w:tcPr>
            <w:tcW w:w="1555" w:type="dxa"/>
            <w:vMerge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1878F8" w:rsidRPr="008456A2" w:rsidTr="00DA5190">
        <w:tc>
          <w:tcPr>
            <w:tcW w:w="1555" w:type="dxa"/>
            <w:vMerge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или 4</w:t>
            </w:r>
          </w:p>
        </w:tc>
        <w:tc>
          <w:tcPr>
            <w:tcW w:w="3538" w:type="dxa"/>
            <w:vAlign w:val="center"/>
          </w:tcPr>
          <w:p w:rsidR="001878F8" w:rsidRPr="008456A2" w:rsidRDefault="001878F8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6E40" w:rsidRPr="008456A2" w:rsidTr="00444FA3">
        <w:tc>
          <w:tcPr>
            <w:tcW w:w="5807" w:type="dxa"/>
            <w:gridSpan w:val="2"/>
            <w:vAlign w:val="center"/>
          </w:tcPr>
          <w:p w:rsidR="00076E40" w:rsidRPr="008456A2" w:rsidRDefault="00076E40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1878F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1B4B36" w:rsidRPr="008456A2" w:rsidRDefault="00076E40" w:rsidP="001B4B3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0-8 баллов. </w:t>
      </w:r>
      <w:r w:rsidR="001B4B36" w:rsidRPr="008456A2">
        <w:rPr>
          <w:rFonts w:ascii="Times New Roman" w:hAnsi="Times New Roman" w:cs="Times New Roman"/>
          <w:sz w:val="24"/>
          <w:szCs w:val="24"/>
        </w:rPr>
        <w:t>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разделы «Благополучатели и стейкхолдеры – кто это?», «Что такое обратная связь от благополучателей?», «Зачем нужна обратная связь от благополучателей?», «Основные принципы получения обратной связи от благополучателей»</w:t>
      </w:r>
      <w:r w:rsidRPr="008456A2">
        <w:rPr>
          <w:rFonts w:ascii="Times New Roman" w:hAnsi="Times New Roman" w:cs="Times New Roman"/>
          <w:sz w:val="24"/>
          <w:szCs w:val="24"/>
        </w:rPr>
        <w:t>.</w:t>
      </w:r>
    </w:p>
    <w:p w:rsidR="001B4B36" w:rsidRPr="008456A2" w:rsidRDefault="00076E40" w:rsidP="00F1655B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9 баллов и более</w:t>
      </w:r>
      <w:r w:rsidRPr="008456A2">
        <w:rPr>
          <w:rFonts w:ascii="Times New Roman" w:hAnsi="Times New Roman" w:cs="Times New Roman"/>
          <w:sz w:val="24"/>
          <w:szCs w:val="24"/>
        </w:rPr>
        <w:t>: Выглядит отлично! Предлагаем пройти углубленную самодиагностику, по более широкому спектру вопросов и нюансов)</w:t>
      </w:r>
    </w:p>
    <w:p w:rsidR="00076E40" w:rsidRPr="008456A2" w:rsidRDefault="00076E40" w:rsidP="009159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55B" w:rsidRPr="008456A2" w:rsidRDefault="009159B1" w:rsidP="009159B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076E40" w:rsidRPr="008456A2">
        <w:rPr>
          <w:rFonts w:ascii="Times New Roman" w:hAnsi="Times New Roman" w:cs="Times New Roman"/>
          <w:b/>
          <w:sz w:val="24"/>
          <w:szCs w:val="24"/>
        </w:rPr>
        <w:t>3</w:t>
      </w:r>
      <w:r w:rsidR="00076E40" w:rsidRPr="008456A2">
        <w:rPr>
          <w:rFonts w:ascii="Times New Roman" w:hAnsi="Times New Roman" w:cs="Times New Roman"/>
          <w:sz w:val="24"/>
          <w:szCs w:val="24"/>
        </w:rPr>
        <w:t>относи</w:t>
      </w:r>
      <w:r w:rsidRPr="008456A2">
        <w:rPr>
          <w:rFonts w:ascii="Times New Roman" w:hAnsi="Times New Roman" w:cs="Times New Roman"/>
          <w:sz w:val="24"/>
          <w:szCs w:val="24"/>
        </w:rPr>
        <w:t xml:space="preserve">тся кэтапу </w:t>
      </w:r>
      <w:r w:rsidRPr="008456A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 «Планирование процессов получения обратной связи»</w:t>
      </w:r>
    </w:p>
    <w:p w:rsidR="00076E40" w:rsidRPr="008456A2" w:rsidRDefault="00076E40" w:rsidP="00076E40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076E40" w:rsidRPr="008456A2" w:rsidTr="00DC34F9">
        <w:tc>
          <w:tcPr>
            <w:tcW w:w="1555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076E40" w:rsidRPr="008456A2" w:rsidTr="00DC34F9">
        <w:tc>
          <w:tcPr>
            <w:tcW w:w="1555" w:type="dxa"/>
            <w:vMerge w:val="restart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или 4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6E40" w:rsidRPr="008456A2" w:rsidTr="00DC34F9">
        <w:tc>
          <w:tcPr>
            <w:tcW w:w="5807" w:type="dxa"/>
            <w:gridSpan w:val="2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76E40" w:rsidRPr="008456A2" w:rsidRDefault="00076E40" w:rsidP="00076E4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0-2 балла. </w:t>
      </w:r>
      <w:r w:rsidRPr="008456A2">
        <w:rPr>
          <w:rFonts w:ascii="Times New Roman" w:hAnsi="Times New Roman" w:cs="Times New Roman"/>
          <w:sz w:val="24"/>
          <w:szCs w:val="24"/>
        </w:rPr>
        <w:t xml:space="preserve">Этап планирования - один из самых важных этапов, от которого зависит качество получаемых данных, а также ваши отношения с благополучателями. Советуем тщательно подходить к планированию всех моментов, связанных с получением обратной связи.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 «Планирование процессов получения обратной связи». </w:t>
      </w:r>
    </w:p>
    <w:p w:rsidR="00076E40" w:rsidRPr="008456A2" w:rsidRDefault="00076E40" w:rsidP="00076E40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8456A2">
        <w:rPr>
          <w:rFonts w:ascii="Times New Roman" w:hAnsi="Times New Roman" w:cs="Times New Roman"/>
          <w:sz w:val="24"/>
          <w:szCs w:val="24"/>
        </w:rPr>
        <w:t>: Выглядит отлично! Предлагаем пройти углубленную самодиагностику, по более широкому спектру вопросов и нюансов)</w:t>
      </w:r>
    </w:p>
    <w:p w:rsidR="00076E40" w:rsidRPr="008456A2" w:rsidRDefault="00076E40" w:rsidP="009159B1">
      <w:pPr>
        <w:rPr>
          <w:rFonts w:ascii="Times New Roman" w:hAnsi="Times New Roman" w:cs="Times New Roman"/>
          <w:b/>
          <w:sz w:val="24"/>
          <w:szCs w:val="24"/>
        </w:rPr>
      </w:pPr>
    </w:p>
    <w:p w:rsidR="009159B1" w:rsidRPr="008456A2" w:rsidRDefault="009159B1" w:rsidP="009159B1">
      <w:pPr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Вопрос №</w:t>
      </w:r>
      <w:r w:rsidR="00076E40" w:rsidRPr="008456A2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8456A2">
        <w:rPr>
          <w:rFonts w:ascii="Times New Roman" w:hAnsi="Times New Roman" w:cs="Times New Roman"/>
          <w:sz w:val="24"/>
          <w:szCs w:val="24"/>
        </w:rPr>
        <w:t>относ</w:t>
      </w:r>
      <w:r w:rsidR="00076E40" w:rsidRPr="008456A2">
        <w:rPr>
          <w:rFonts w:ascii="Times New Roman" w:hAnsi="Times New Roman" w:cs="Times New Roman"/>
          <w:sz w:val="24"/>
          <w:szCs w:val="24"/>
        </w:rPr>
        <w:t>и</w:t>
      </w:r>
      <w:r w:rsidRPr="008456A2">
        <w:rPr>
          <w:rFonts w:ascii="Times New Roman" w:hAnsi="Times New Roman" w:cs="Times New Roman"/>
          <w:sz w:val="24"/>
          <w:szCs w:val="24"/>
        </w:rPr>
        <w:t xml:space="preserve">тся кэтапу </w:t>
      </w:r>
      <w:r w:rsidRPr="008456A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 «Сбор данных обратной связи»</w:t>
      </w:r>
    </w:p>
    <w:p w:rsidR="00076E40" w:rsidRPr="008456A2" w:rsidRDefault="00076E40" w:rsidP="00076E40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076E40" w:rsidRPr="008456A2" w:rsidTr="00DC34F9">
        <w:tc>
          <w:tcPr>
            <w:tcW w:w="1555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Вопрос (№)</w:t>
            </w:r>
          </w:p>
        </w:tc>
        <w:tc>
          <w:tcPr>
            <w:tcW w:w="4252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076E40" w:rsidRPr="008456A2" w:rsidRDefault="00076E40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076E40" w:rsidRPr="008456A2" w:rsidTr="00DC34F9">
        <w:tc>
          <w:tcPr>
            <w:tcW w:w="1555" w:type="dxa"/>
            <w:vMerge w:val="restart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076E40" w:rsidRPr="008456A2" w:rsidTr="00DC34F9">
        <w:tc>
          <w:tcPr>
            <w:tcW w:w="1555" w:type="dxa"/>
            <w:vMerge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или 6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076E40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076E40" w:rsidRPr="008456A2" w:rsidTr="00DC34F9">
        <w:tc>
          <w:tcPr>
            <w:tcW w:w="5807" w:type="dxa"/>
            <w:gridSpan w:val="2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076E40" w:rsidRPr="008456A2" w:rsidRDefault="00076E40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076E40" w:rsidRPr="008456A2" w:rsidRDefault="00076E40" w:rsidP="00076E40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0-4 балла. </w:t>
      </w:r>
      <w:r w:rsidRPr="008456A2">
        <w:rPr>
          <w:rFonts w:ascii="Times New Roman" w:hAnsi="Times New Roman" w:cs="Times New Roman"/>
          <w:sz w:val="24"/>
          <w:szCs w:val="24"/>
        </w:rPr>
        <w:t xml:space="preserve">Качественный сбор данных подразумевает наличие у сотрудников необходимых компетенций, понимание возможностей и ограничений основных методов сбора данных, а также выделение необходимых ресурсов. Подумайте, как можно повысить компетенции сотрудников в этих вопросах, какие есть альтернативные ресурсы (например, местные вузы, волонтеры).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 «Сбор данных». </w:t>
      </w:r>
    </w:p>
    <w:p w:rsidR="00076E40" w:rsidRPr="008456A2" w:rsidRDefault="00076E40" w:rsidP="00076E40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5 баллов</w:t>
      </w:r>
      <w:r w:rsidRPr="008456A2">
        <w:rPr>
          <w:rFonts w:ascii="Times New Roman" w:hAnsi="Times New Roman" w:cs="Times New Roman"/>
          <w:sz w:val="24"/>
          <w:szCs w:val="24"/>
        </w:rPr>
        <w:t>: Выглядит отлично! Предлагаем пройти углубленную самодиагностику, по более широкому спектру вопросов и нюансов)</w:t>
      </w:r>
    </w:p>
    <w:p w:rsidR="009159B1" w:rsidRPr="008456A2" w:rsidRDefault="009159B1" w:rsidP="009159B1">
      <w:pPr>
        <w:rPr>
          <w:rFonts w:ascii="Times New Roman" w:hAnsi="Times New Roman" w:cs="Times New Roman"/>
          <w:b/>
          <w:sz w:val="24"/>
          <w:szCs w:val="24"/>
        </w:rPr>
      </w:pPr>
    </w:p>
    <w:p w:rsidR="009159B1" w:rsidRPr="008456A2" w:rsidRDefault="009159B1" w:rsidP="009159B1">
      <w:pPr>
        <w:rPr>
          <w:rFonts w:ascii="Times New Roman" w:hAnsi="Times New Roman" w:cs="Times New Roman"/>
          <w:b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Вопросы №</w:t>
      </w:r>
      <w:r w:rsidR="00922DFB" w:rsidRPr="008456A2">
        <w:rPr>
          <w:rFonts w:ascii="Times New Roman" w:hAnsi="Times New Roman" w:cs="Times New Roman"/>
          <w:b/>
          <w:sz w:val="24"/>
          <w:szCs w:val="24"/>
        </w:rPr>
        <w:t>5-6</w:t>
      </w:r>
      <w:r w:rsidRPr="008456A2">
        <w:rPr>
          <w:rFonts w:ascii="Times New Roman" w:hAnsi="Times New Roman" w:cs="Times New Roman"/>
          <w:sz w:val="24"/>
          <w:szCs w:val="24"/>
        </w:rPr>
        <w:t xml:space="preserve">относятся кэтапу </w:t>
      </w:r>
      <w:r w:rsidRPr="008456A2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 «Анализ данных»</w:t>
      </w:r>
    </w:p>
    <w:p w:rsidR="00922DFB" w:rsidRPr="008456A2" w:rsidRDefault="00922DFB" w:rsidP="00922DFB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CE439F" w:rsidRPr="008456A2" w:rsidTr="00DC34F9">
        <w:tc>
          <w:tcPr>
            <w:tcW w:w="1555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CE439F" w:rsidRPr="008456A2" w:rsidTr="00DC34F9">
        <w:tc>
          <w:tcPr>
            <w:tcW w:w="1555" w:type="dxa"/>
            <w:vMerge w:val="restart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или 5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439F" w:rsidRPr="008456A2" w:rsidTr="00DC34F9">
        <w:tc>
          <w:tcPr>
            <w:tcW w:w="1555" w:type="dxa"/>
            <w:vMerge w:val="restart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или 5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439F" w:rsidRPr="008456A2" w:rsidTr="00DC34F9">
        <w:tc>
          <w:tcPr>
            <w:tcW w:w="5807" w:type="dxa"/>
            <w:gridSpan w:val="2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922DFB" w:rsidRPr="008456A2" w:rsidRDefault="00922DFB" w:rsidP="00922DFB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0-4 балла. </w:t>
      </w:r>
      <w:r w:rsidRPr="008456A2">
        <w:rPr>
          <w:rFonts w:ascii="Times New Roman" w:hAnsi="Times New Roman" w:cs="Times New Roman"/>
          <w:sz w:val="24"/>
          <w:szCs w:val="24"/>
        </w:rPr>
        <w:t xml:space="preserve">Проведение анализа данных, полученных от благополучателей, подразумевает наличие у сотрудников необходимых компетенций, понимание возможностей и ограничений основных методов сбора данных, а также выделение необходимых ресурсов. Подумайте, как можно повысить компетенции сотрудников в этих вопросах, какие есть альтернативные ресурсы (например, местные вузы, волонтеры).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 «Анализ данных». Также рекомендуем воспользоваться разделом онлайн-базы "Инструменты сбора", где вы найдете подборку различных инструментов по темам, а также сконструировать свой. Вы также можете поделиться имеющимся опытом и предложить свой инструмент:)  </w:t>
      </w:r>
    </w:p>
    <w:p w:rsidR="00922DFB" w:rsidRPr="008456A2" w:rsidRDefault="00922DFB" w:rsidP="00922DFB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5 баллов</w:t>
      </w:r>
      <w:r w:rsidR="00CE439F" w:rsidRPr="008456A2">
        <w:rPr>
          <w:rFonts w:ascii="Times New Roman" w:hAnsi="Times New Roman" w:cs="Times New Roman"/>
          <w:b/>
          <w:sz w:val="24"/>
          <w:szCs w:val="24"/>
        </w:rPr>
        <w:t xml:space="preserve"> и более</w:t>
      </w:r>
      <w:r w:rsidRPr="008456A2">
        <w:rPr>
          <w:rFonts w:ascii="Times New Roman" w:hAnsi="Times New Roman" w:cs="Times New Roman"/>
          <w:sz w:val="24"/>
          <w:szCs w:val="24"/>
        </w:rPr>
        <w:t>: Выглядит отлично! Предлагаем пройти углубленную самодиагностику, по более широкому спектру вопросов и нюансов)</w:t>
      </w:r>
      <w:r w:rsidR="00CE439F" w:rsidRPr="008456A2">
        <w:rPr>
          <w:rFonts w:ascii="Times New Roman" w:hAnsi="Times New Roman" w:cs="Times New Roman"/>
          <w:sz w:val="24"/>
          <w:szCs w:val="24"/>
        </w:rPr>
        <w:t xml:space="preserve"> Посетите раздел "Инструменты сбора", </w:t>
      </w:r>
      <w:r w:rsidR="00CE439F" w:rsidRPr="008456A2">
        <w:rPr>
          <w:rFonts w:ascii="Times New Roman" w:hAnsi="Times New Roman" w:cs="Times New Roman"/>
          <w:sz w:val="24"/>
          <w:szCs w:val="24"/>
        </w:rPr>
        <w:lastRenderedPageBreak/>
        <w:t>где собрана подборка инструментов по темам.Вы также можете поделиться своим опытом и предложить инструмент, который использует ваша организация:)</w:t>
      </w:r>
    </w:p>
    <w:p w:rsidR="00922DFB" w:rsidRPr="008456A2" w:rsidRDefault="00922DFB" w:rsidP="009159B1">
      <w:pPr>
        <w:rPr>
          <w:rFonts w:ascii="Times New Roman" w:hAnsi="Times New Roman" w:cs="Times New Roman"/>
          <w:sz w:val="24"/>
          <w:szCs w:val="24"/>
        </w:rPr>
      </w:pPr>
    </w:p>
    <w:p w:rsidR="009159B1" w:rsidRPr="008456A2" w:rsidRDefault="009159B1" w:rsidP="009159B1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Вопросы №</w:t>
      </w:r>
      <w:r w:rsidR="00922DFB" w:rsidRPr="008456A2">
        <w:rPr>
          <w:rFonts w:ascii="Times New Roman" w:hAnsi="Times New Roman" w:cs="Times New Roman"/>
          <w:b/>
          <w:sz w:val="24"/>
          <w:szCs w:val="24"/>
        </w:rPr>
        <w:t>7</w:t>
      </w:r>
      <w:r w:rsidR="00CE439F" w:rsidRPr="008456A2">
        <w:rPr>
          <w:rFonts w:ascii="Times New Roman" w:hAnsi="Times New Roman" w:cs="Times New Roman"/>
          <w:b/>
          <w:sz w:val="24"/>
          <w:szCs w:val="24"/>
        </w:rPr>
        <w:t>-8</w:t>
      </w:r>
      <w:r w:rsidRPr="008456A2">
        <w:rPr>
          <w:rFonts w:ascii="Times New Roman" w:hAnsi="Times New Roman" w:cs="Times New Roman"/>
          <w:sz w:val="24"/>
          <w:szCs w:val="24"/>
        </w:rPr>
        <w:t xml:space="preserve">относятся кэтапу </w:t>
      </w:r>
      <w:r w:rsidRPr="008456A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 «Диалоги (коммуникации) с благополучателями и другими заинтересованными сторонами»</w:t>
      </w:r>
    </w:p>
    <w:p w:rsidR="00CE439F" w:rsidRPr="008456A2" w:rsidRDefault="00CE439F" w:rsidP="00CE439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CE439F" w:rsidRPr="008456A2" w:rsidTr="00DC34F9">
        <w:tc>
          <w:tcPr>
            <w:tcW w:w="1555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CE439F" w:rsidRPr="008456A2" w:rsidTr="00DC34F9">
        <w:tc>
          <w:tcPr>
            <w:tcW w:w="1555" w:type="dxa"/>
            <w:vMerge w:val="restart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или 2; 1 и 2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или 8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439F" w:rsidRPr="008456A2" w:rsidTr="00DC34F9">
        <w:tc>
          <w:tcPr>
            <w:tcW w:w="1555" w:type="dxa"/>
            <w:vMerge w:val="restart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CE439F" w:rsidRPr="008456A2" w:rsidTr="00DC34F9">
        <w:tc>
          <w:tcPr>
            <w:tcW w:w="1555" w:type="dxa"/>
            <w:vMerge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CE439F" w:rsidRPr="008456A2" w:rsidRDefault="00CE439F" w:rsidP="00CE439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2, 3, 4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E439F" w:rsidRPr="008456A2" w:rsidTr="00DC34F9">
        <w:tc>
          <w:tcPr>
            <w:tcW w:w="5807" w:type="dxa"/>
            <w:gridSpan w:val="2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CE439F" w:rsidRPr="008456A2" w:rsidRDefault="00CE439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E439F" w:rsidRPr="008456A2" w:rsidRDefault="00CE439F" w:rsidP="00CE439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0-5 баллов. </w:t>
      </w:r>
      <w:r w:rsidRPr="008456A2">
        <w:rPr>
          <w:rFonts w:ascii="Times New Roman" w:hAnsi="Times New Roman" w:cs="Times New Roman"/>
          <w:sz w:val="24"/>
          <w:szCs w:val="24"/>
        </w:rPr>
        <w:t>Обратную связь стоит не только собирать и анализировать, но и доносить до сведения, обсуждать с сотрудниками, благополучателями, партнерами, другими заинтересованными сторонами.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 «Диалоги (коммуникации) с благополучателями и другими заинтересованными сторонами».</w:t>
      </w:r>
    </w:p>
    <w:p w:rsidR="00CE439F" w:rsidRPr="008456A2" w:rsidRDefault="00CE439F" w:rsidP="00CE439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6 баллов и более</w:t>
      </w:r>
      <w:r w:rsidRPr="008456A2">
        <w:rPr>
          <w:rFonts w:ascii="Times New Roman" w:hAnsi="Times New Roman" w:cs="Times New Roman"/>
          <w:sz w:val="24"/>
          <w:szCs w:val="24"/>
        </w:rPr>
        <w:t xml:space="preserve">: Выглядит отлично! Предлагаем пройти углубленную самодиагностику, по более широкому спектру вопросов и нюансов) </w:t>
      </w:r>
    </w:p>
    <w:p w:rsidR="002C135F" w:rsidRPr="008456A2" w:rsidRDefault="002C135F">
      <w:pPr>
        <w:rPr>
          <w:rFonts w:ascii="Times New Roman" w:hAnsi="Times New Roman" w:cs="Times New Roman"/>
          <w:b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159B1" w:rsidRPr="008456A2" w:rsidRDefault="002C135F" w:rsidP="009159B1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Вопрос </w:t>
      </w:r>
      <w:r w:rsidR="009159B1" w:rsidRPr="008456A2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9159B1" w:rsidRPr="008456A2">
        <w:rPr>
          <w:rFonts w:ascii="Times New Roman" w:hAnsi="Times New Roman" w:cs="Times New Roman"/>
          <w:sz w:val="24"/>
          <w:szCs w:val="24"/>
        </w:rPr>
        <w:t>относ</w:t>
      </w:r>
      <w:r w:rsidRPr="008456A2">
        <w:rPr>
          <w:rFonts w:ascii="Times New Roman" w:hAnsi="Times New Roman" w:cs="Times New Roman"/>
          <w:sz w:val="24"/>
          <w:szCs w:val="24"/>
        </w:rPr>
        <w:t>и</w:t>
      </w:r>
      <w:r w:rsidR="009159B1" w:rsidRPr="008456A2">
        <w:rPr>
          <w:rFonts w:ascii="Times New Roman" w:hAnsi="Times New Roman" w:cs="Times New Roman"/>
          <w:sz w:val="24"/>
          <w:szCs w:val="24"/>
        </w:rPr>
        <w:t xml:space="preserve">тся кэтапу </w:t>
      </w:r>
      <w:r w:rsidR="009159B1" w:rsidRPr="008456A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159B1" w:rsidRPr="008456A2">
        <w:rPr>
          <w:rFonts w:ascii="Times New Roman" w:hAnsi="Times New Roman" w:cs="Times New Roman"/>
          <w:b/>
          <w:sz w:val="24"/>
          <w:szCs w:val="24"/>
        </w:rPr>
        <w:t xml:space="preserve"> «Коррекция курса (внесение изменений в деятельность организации)»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2C135F" w:rsidRPr="008456A2" w:rsidTr="00DC34F9">
        <w:tc>
          <w:tcPr>
            <w:tcW w:w="1555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2C135F" w:rsidRPr="008456A2" w:rsidTr="00DC34F9">
        <w:tc>
          <w:tcPr>
            <w:tcW w:w="1555" w:type="dxa"/>
            <w:vMerge w:val="restart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456A2">
              <w:rPr>
                <w:rFonts w:ascii="Times New Roman" w:hAnsi="Times New Roman" w:cs="Times New Roman"/>
                <w:color w:val="000000"/>
              </w:rPr>
              <w:t>6, 7</w:t>
            </w:r>
          </w:p>
        </w:tc>
      </w:tr>
      <w:tr w:rsidR="002C135F" w:rsidRPr="008456A2" w:rsidTr="00DC34F9">
        <w:tc>
          <w:tcPr>
            <w:tcW w:w="5807" w:type="dxa"/>
            <w:gridSpan w:val="2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135F" w:rsidRPr="008456A2" w:rsidRDefault="002C135F" w:rsidP="002C135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0-5 балл</w:t>
      </w:r>
      <w:r w:rsidR="002C47A5" w:rsidRPr="008456A2">
        <w:rPr>
          <w:rFonts w:ascii="Times New Roman" w:hAnsi="Times New Roman" w:cs="Times New Roman"/>
          <w:b/>
          <w:sz w:val="24"/>
          <w:szCs w:val="24"/>
        </w:rPr>
        <w:t>ов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8456A2">
        <w:rPr>
          <w:rFonts w:ascii="Times New Roman" w:hAnsi="Times New Roman" w:cs="Times New Roman"/>
          <w:sz w:val="24"/>
          <w:szCs w:val="24"/>
        </w:rPr>
        <w:t>Коррекция курса, внедрение изменений в деятельность – один из самых сложных этапов. Советуем подробнее изучить наше руководство по улучшению процессов получения обратной связи от благополучателей.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 «Коррекция курса (внесение изменений в деятельность организации)».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6 баллов и более</w:t>
      </w:r>
      <w:r w:rsidRPr="008456A2">
        <w:rPr>
          <w:rFonts w:ascii="Times New Roman" w:hAnsi="Times New Roman" w:cs="Times New Roman"/>
          <w:sz w:val="24"/>
          <w:szCs w:val="24"/>
        </w:rPr>
        <w:t>: Выглядит отлично! Предлагаем пройти углубленную самодиагностику, по более широкому спектру вопросов и нюансов)</w:t>
      </w:r>
    </w:p>
    <w:p w:rsidR="009159B1" w:rsidRPr="008456A2" w:rsidRDefault="009159B1" w:rsidP="009159B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59B1" w:rsidRPr="008456A2" w:rsidRDefault="009159B1" w:rsidP="009159B1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Вопросы №</w:t>
      </w:r>
      <w:r w:rsidR="002C135F" w:rsidRPr="008456A2">
        <w:rPr>
          <w:rFonts w:ascii="Times New Roman" w:hAnsi="Times New Roman" w:cs="Times New Roman"/>
          <w:b/>
          <w:sz w:val="24"/>
          <w:szCs w:val="24"/>
        </w:rPr>
        <w:t>10-12</w:t>
      </w:r>
      <w:r w:rsidRPr="008456A2">
        <w:rPr>
          <w:rFonts w:ascii="Times New Roman" w:hAnsi="Times New Roman" w:cs="Times New Roman"/>
          <w:sz w:val="24"/>
          <w:szCs w:val="24"/>
        </w:rPr>
        <w:t>относятся к оценке</w:t>
      </w:r>
      <w:r w:rsidRPr="008456A2">
        <w:rPr>
          <w:rFonts w:ascii="Times New Roman" w:hAnsi="Times New Roman" w:cs="Times New Roman"/>
          <w:b/>
          <w:sz w:val="24"/>
          <w:szCs w:val="24"/>
        </w:rPr>
        <w:t xml:space="preserve"> Общей культуры в организации</w:t>
      </w:r>
      <w:r w:rsidRPr="008456A2">
        <w:rPr>
          <w:rFonts w:ascii="Times New Roman" w:hAnsi="Times New Roman" w:cs="Times New Roman"/>
          <w:sz w:val="24"/>
          <w:szCs w:val="24"/>
        </w:rPr>
        <w:t xml:space="preserve">, </w:t>
      </w:r>
      <w:r w:rsidR="00684123" w:rsidRPr="008456A2">
        <w:rPr>
          <w:rFonts w:ascii="Times New Roman" w:hAnsi="Times New Roman" w:cs="Times New Roman"/>
          <w:sz w:val="24"/>
          <w:szCs w:val="24"/>
        </w:rPr>
        <w:t>влияющей на получение</w:t>
      </w:r>
      <w:r w:rsidR="001F3166" w:rsidRPr="008456A2">
        <w:rPr>
          <w:rFonts w:ascii="Times New Roman" w:hAnsi="Times New Roman" w:cs="Times New Roman"/>
          <w:sz w:val="24"/>
          <w:szCs w:val="24"/>
        </w:rPr>
        <w:t xml:space="preserve"> обратной связи от благополучателей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Подсчитайте сумму полученных баллов, согласно таблице</w:t>
      </w:r>
      <w:r w:rsidRPr="008456A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f"/>
        <w:tblW w:w="0" w:type="auto"/>
        <w:tblLook w:val="04A0"/>
      </w:tblPr>
      <w:tblGrid>
        <w:gridCol w:w="1555"/>
        <w:gridCol w:w="4252"/>
        <w:gridCol w:w="3538"/>
      </w:tblGrid>
      <w:tr w:rsidR="002C135F" w:rsidRPr="008456A2" w:rsidTr="00DC34F9">
        <w:tc>
          <w:tcPr>
            <w:tcW w:w="1555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Вопрос (№)</w:t>
            </w:r>
          </w:p>
        </w:tc>
        <w:tc>
          <w:tcPr>
            <w:tcW w:w="4252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Вариант ответа</w:t>
            </w:r>
          </w:p>
        </w:tc>
        <w:tc>
          <w:tcPr>
            <w:tcW w:w="3538" w:type="dxa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i/>
                <w:sz w:val="24"/>
                <w:szCs w:val="24"/>
              </w:rPr>
              <w:t>Баллы</w:t>
            </w:r>
          </w:p>
        </w:tc>
      </w:tr>
      <w:tr w:rsidR="002C135F" w:rsidRPr="008456A2" w:rsidTr="00DC34F9">
        <w:tc>
          <w:tcPr>
            <w:tcW w:w="1555" w:type="dxa"/>
            <w:vMerge w:val="restart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2, 3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135F" w:rsidRPr="008456A2" w:rsidTr="00DC34F9">
        <w:tc>
          <w:tcPr>
            <w:tcW w:w="1555" w:type="dxa"/>
            <w:vMerge w:val="restart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2C135F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3, 4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135F" w:rsidRPr="008456A2" w:rsidTr="00DC34F9">
        <w:tc>
          <w:tcPr>
            <w:tcW w:w="1555" w:type="dxa"/>
            <w:vMerge w:val="restart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6A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2C135F" w:rsidRPr="008456A2" w:rsidTr="00DC34F9">
        <w:tc>
          <w:tcPr>
            <w:tcW w:w="1555" w:type="dxa"/>
            <w:vMerge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3, 4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2C135F" w:rsidRPr="008456A2" w:rsidTr="00DC34F9">
        <w:tc>
          <w:tcPr>
            <w:tcW w:w="5807" w:type="dxa"/>
            <w:gridSpan w:val="2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456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3538" w:type="dxa"/>
            <w:vAlign w:val="center"/>
          </w:tcPr>
          <w:p w:rsidR="002C135F" w:rsidRPr="008456A2" w:rsidRDefault="002C135F" w:rsidP="00DC34F9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C135F" w:rsidRPr="008456A2" w:rsidRDefault="002C135F" w:rsidP="002C135F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 xml:space="preserve">0-4 баллов. </w:t>
      </w:r>
      <w:r w:rsidRPr="008456A2">
        <w:rPr>
          <w:rFonts w:ascii="Times New Roman" w:hAnsi="Times New Roman" w:cs="Times New Roman"/>
          <w:sz w:val="24"/>
          <w:szCs w:val="24"/>
        </w:rPr>
        <w:t>Советуем продумать меры, которые повысят готовность организации к использованию практик получения обратной связи от благополучателей. Для получения более подробной информации рекомендуем ознакомиться с методическими рекомендациями «Обратная связь от благополучателей сферы детства», разделы «Благополучатели и стейкхолдеры – кто это?», «Что такое обратная связь от благополучателей?», «Зачем нужна обратная связь от благополучателей?», «Основные принципы получения обратной связи от благополучателей».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lastRenderedPageBreak/>
        <w:t>5 баллов и более</w:t>
      </w:r>
      <w:r w:rsidRPr="008456A2">
        <w:rPr>
          <w:rFonts w:ascii="Times New Roman" w:hAnsi="Times New Roman" w:cs="Times New Roman"/>
          <w:sz w:val="24"/>
          <w:szCs w:val="24"/>
        </w:rPr>
        <w:t xml:space="preserve">: Выглядит отлично! Предлагаем пройти углубленную самодиагностику, по более широкому спектру вопросов и нюансов) </w:t>
      </w:r>
    </w:p>
    <w:p w:rsidR="009159B1" w:rsidRPr="008456A2" w:rsidRDefault="009159B1" w:rsidP="002C135F">
      <w:pPr>
        <w:rPr>
          <w:rFonts w:ascii="Times New Roman" w:hAnsi="Times New Roman" w:cs="Times New Roman"/>
          <w:sz w:val="24"/>
          <w:szCs w:val="24"/>
        </w:rPr>
      </w:pPr>
    </w:p>
    <w:p w:rsidR="002C135F" w:rsidRPr="008456A2" w:rsidRDefault="002C135F" w:rsidP="002C135F">
      <w:pPr>
        <w:rPr>
          <w:rFonts w:ascii="Times New Roman" w:hAnsi="Times New Roman" w:cs="Times New Roman"/>
          <w:b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Итоговый балл</w:t>
      </w:r>
    </w:p>
    <w:p w:rsidR="002C135F" w:rsidRPr="008456A2" w:rsidRDefault="002C135F" w:rsidP="002C135F">
      <w:pPr>
        <w:rPr>
          <w:rFonts w:ascii="Times New Roman" w:hAnsi="Times New Roman" w:cs="Times New Roman"/>
          <w:i/>
          <w:sz w:val="24"/>
          <w:szCs w:val="24"/>
        </w:rPr>
      </w:pPr>
      <w:r w:rsidRPr="008456A2">
        <w:rPr>
          <w:rFonts w:ascii="Times New Roman" w:hAnsi="Times New Roman" w:cs="Times New Roman"/>
          <w:i/>
          <w:sz w:val="24"/>
          <w:szCs w:val="24"/>
        </w:rPr>
        <w:t>Просуммируйте все баллы, полученные по всем разделам.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0-15 баллов</w:t>
      </w:r>
      <w:r w:rsidRPr="008456A2">
        <w:rPr>
          <w:rFonts w:ascii="Times New Roman" w:hAnsi="Times New Roman" w:cs="Times New Roman"/>
          <w:sz w:val="24"/>
          <w:szCs w:val="24"/>
        </w:rPr>
        <w:t>: Вы в начале пути, а значит, у вас есть возможность достичь невероятных успехов:) Будем рады, если наши рекомендации будут для вас полезны.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16-35 баллов</w:t>
      </w:r>
      <w:r w:rsidRPr="008456A2">
        <w:rPr>
          <w:rFonts w:ascii="Times New Roman" w:hAnsi="Times New Roman" w:cs="Times New Roman"/>
          <w:sz w:val="24"/>
          <w:szCs w:val="24"/>
        </w:rPr>
        <w:t>: Средний уровень, некоторые этапы получения обратной связи от благополучателей нуждаются в дополнительном усилении и развитии. Пожалуйста, обратите внимание на следующие рекомендации.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36-41 баллов</w:t>
      </w:r>
      <w:r w:rsidRPr="008456A2">
        <w:rPr>
          <w:rFonts w:ascii="Times New Roman" w:hAnsi="Times New Roman" w:cs="Times New Roman"/>
          <w:sz w:val="24"/>
          <w:szCs w:val="24"/>
        </w:rPr>
        <w:t xml:space="preserve">: Ваши ответы демонстрируют высокий уровень, поздравляем:) Продолжайте двигаться дальше и делиться своим опытом с другими! </w:t>
      </w:r>
    </w:p>
    <w:p w:rsidR="002C135F" w:rsidRPr="008456A2" w:rsidRDefault="002C135F" w:rsidP="002C135F">
      <w:pPr>
        <w:jc w:val="both"/>
        <w:rPr>
          <w:rFonts w:ascii="Times New Roman" w:hAnsi="Times New Roman" w:cs="Times New Roman"/>
          <w:sz w:val="24"/>
          <w:szCs w:val="24"/>
        </w:rPr>
      </w:pPr>
      <w:r w:rsidRPr="008456A2">
        <w:rPr>
          <w:rFonts w:ascii="Times New Roman" w:hAnsi="Times New Roman" w:cs="Times New Roman"/>
          <w:b/>
          <w:sz w:val="24"/>
          <w:szCs w:val="24"/>
        </w:rPr>
        <w:t>42-46 баллов</w:t>
      </w:r>
      <w:r w:rsidRPr="008456A2">
        <w:rPr>
          <w:rFonts w:ascii="Times New Roman" w:hAnsi="Times New Roman" w:cs="Times New Roman"/>
          <w:sz w:val="24"/>
          <w:szCs w:val="24"/>
        </w:rPr>
        <w:t>: Просто потрясающе! Предлагаем пройти углубленную самодиагностику, по более широкому спектру вопросов и нюансов) Приглашаем также посетить раздел "Инструменты сбора", где собрана подборка инструментов сбора обратной связи по различным темам.Уверены, у Вас есть, чем поделиться – предложите инструмент, который использует ваша организация:)</w:t>
      </w:r>
    </w:p>
    <w:p w:rsidR="002C135F" w:rsidRPr="008456A2" w:rsidRDefault="002C135F" w:rsidP="002C135F">
      <w:pPr>
        <w:rPr>
          <w:rFonts w:ascii="Times New Roman" w:hAnsi="Times New Roman" w:cs="Times New Roman"/>
          <w:sz w:val="24"/>
          <w:szCs w:val="24"/>
        </w:rPr>
      </w:pPr>
    </w:p>
    <w:sectPr w:rsidR="002C135F" w:rsidRPr="008456A2" w:rsidSect="00F33F0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616" w:rsidRDefault="00757616" w:rsidP="00F60A34">
      <w:pPr>
        <w:spacing w:after="0" w:line="240" w:lineRule="auto"/>
      </w:pPr>
      <w:r>
        <w:separator/>
      </w:r>
    </w:p>
  </w:endnote>
  <w:endnote w:type="continuationSeparator" w:id="1">
    <w:p w:rsidR="00757616" w:rsidRDefault="00757616" w:rsidP="00F6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63810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1F3166" w:rsidRPr="001F3166" w:rsidRDefault="00F33F06" w:rsidP="001F3166">
        <w:pPr>
          <w:pStyle w:val="a6"/>
          <w:jc w:val="right"/>
          <w:rPr>
            <w:rFonts w:ascii="Arial" w:hAnsi="Arial" w:cs="Arial"/>
            <w:sz w:val="20"/>
          </w:rPr>
        </w:pPr>
        <w:r w:rsidRPr="001F3166">
          <w:rPr>
            <w:rFonts w:ascii="Arial" w:hAnsi="Arial" w:cs="Arial"/>
            <w:sz w:val="20"/>
          </w:rPr>
          <w:fldChar w:fldCharType="begin"/>
        </w:r>
        <w:r w:rsidR="001F3166" w:rsidRPr="001F3166">
          <w:rPr>
            <w:rFonts w:ascii="Arial" w:hAnsi="Arial" w:cs="Arial"/>
            <w:sz w:val="20"/>
          </w:rPr>
          <w:instrText>PAGE   \* MERGEFORMAT</w:instrText>
        </w:r>
        <w:r w:rsidRPr="001F3166">
          <w:rPr>
            <w:rFonts w:ascii="Arial" w:hAnsi="Arial" w:cs="Arial"/>
            <w:sz w:val="20"/>
          </w:rPr>
          <w:fldChar w:fldCharType="separate"/>
        </w:r>
        <w:r w:rsidR="00AE4F58">
          <w:rPr>
            <w:rFonts w:ascii="Arial" w:hAnsi="Arial" w:cs="Arial"/>
            <w:noProof/>
            <w:sz w:val="20"/>
          </w:rPr>
          <w:t>10</w:t>
        </w:r>
        <w:r w:rsidRPr="001F3166">
          <w:rPr>
            <w:rFonts w:ascii="Arial" w:hAnsi="Arial" w:cs="Arial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616" w:rsidRDefault="00757616" w:rsidP="00F60A34">
      <w:pPr>
        <w:spacing w:after="0" w:line="240" w:lineRule="auto"/>
      </w:pPr>
      <w:r>
        <w:separator/>
      </w:r>
    </w:p>
  </w:footnote>
  <w:footnote w:type="continuationSeparator" w:id="1">
    <w:p w:rsidR="00757616" w:rsidRDefault="00757616" w:rsidP="00F60A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f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547"/>
      <w:gridCol w:w="6798"/>
    </w:tblGrid>
    <w:tr w:rsidR="001F3166" w:rsidTr="001F3166">
      <w:tc>
        <w:tcPr>
          <w:tcW w:w="2547" w:type="dxa"/>
        </w:tcPr>
        <w:p w:rsidR="001F3166" w:rsidRDefault="001F3166" w:rsidP="001F3166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eastAsia="ru-RU"/>
            </w:rPr>
            <w:drawing>
              <wp:inline distT="0" distB="0" distL="0" distR="0">
                <wp:extent cx="1438275" cy="80475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Лого_Слушай с пользой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 l="30144" t="38482" r="29450" b="38910"/>
                        <a:stretch/>
                      </pic:blipFill>
                      <pic:spPr bwMode="auto">
                        <a:xfrm>
                          <a:off x="0" y="0"/>
                          <a:ext cx="1457221" cy="81535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8" w:type="dxa"/>
        </w:tcPr>
        <w:p w:rsidR="001F3166" w:rsidRPr="001F3166" w:rsidRDefault="001F3166" w:rsidP="001F3166">
          <w:pPr>
            <w:jc w:val="both"/>
            <w:rPr>
              <w:rFonts w:ascii="Arial" w:hAnsi="Arial" w:cs="Arial"/>
              <w:sz w:val="20"/>
              <w:szCs w:val="24"/>
            </w:rPr>
          </w:pPr>
          <w:r w:rsidRPr="001F3166">
            <w:rPr>
              <w:rFonts w:ascii="Arial" w:hAnsi="Arial" w:cs="Arial"/>
              <w:sz w:val="20"/>
              <w:szCs w:val="24"/>
            </w:rPr>
            <w:t>Проект «Слушай с пользой!» реализуется АНО «Эволюция и филантропия» с использованием гранта Президента Российской Федерации на развитие гражданского общества, предоставленного Фондом президентских грантов, и субсидии Комитета общественных связей и молодежной политики г.Москвы. Поддержку проекта осуществляет Фонд Тимченко.</w:t>
          </w:r>
        </w:p>
      </w:tc>
    </w:tr>
  </w:tbl>
  <w:p w:rsidR="00F60A34" w:rsidRPr="001F3166" w:rsidRDefault="00F60A34" w:rsidP="001F3166">
    <w:pPr>
      <w:rPr>
        <w:rFonts w:ascii="Arial" w:hAnsi="Arial" w:cs="Arial"/>
        <w:sz w:val="2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78B"/>
    <w:multiLevelType w:val="hybridMultilevel"/>
    <w:tmpl w:val="2D6ACA5A"/>
    <w:lvl w:ilvl="0" w:tplc="2C9A73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C7C172E"/>
    <w:multiLevelType w:val="hybridMultilevel"/>
    <w:tmpl w:val="FAC8630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276C95"/>
    <w:multiLevelType w:val="hybridMultilevel"/>
    <w:tmpl w:val="729E78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93581"/>
    <w:multiLevelType w:val="hybridMultilevel"/>
    <w:tmpl w:val="C59C7A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47FA5"/>
    <w:multiLevelType w:val="hybridMultilevel"/>
    <w:tmpl w:val="4D0A0EBC"/>
    <w:lvl w:ilvl="0" w:tplc="1F92644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58719F"/>
    <w:multiLevelType w:val="hybridMultilevel"/>
    <w:tmpl w:val="79BA302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5319B0"/>
    <w:multiLevelType w:val="hybridMultilevel"/>
    <w:tmpl w:val="9F82DB68"/>
    <w:lvl w:ilvl="0" w:tplc="6EB0EF9A">
      <w:start w:val="1"/>
      <w:numFmt w:val="decimal"/>
      <w:lvlText w:val="%1)"/>
      <w:lvlJc w:val="left"/>
      <w:pPr>
        <w:ind w:left="862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2C20781B"/>
    <w:multiLevelType w:val="hybridMultilevel"/>
    <w:tmpl w:val="F2A4472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82281E"/>
    <w:multiLevelType w:val="hybridMultilevel"/>
    <w:tmpl w:val="8F9CF246"/>
    <w:lvl w:ilvl="0" w:tplc="2C9A73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01AAA"/>
    <w:multiLevelType w:val="hybridMultilevel"/>
    <w:tmpl w:val="13FAD2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0F0842"/>
    <w:multiLevelType w:val="hybridMultilevel"/>
    <w:tmpl w:val="2EF83844"/>
    <w:lvl w:ilvl="0" w:tplc="90885646">
      <w:start w:val="1"/>
      <w:numFmt w:val="decimal"/>
      <w:lvlText w:val="%1)"/>
      <w:lvlJc w:val="left"/>
      <w:pPr>
        <w:ind w:left="862" w:hanging="360"/>
      </w:pPr>
      <w:rPr>
        <w:rFonts w:hint="default"/>
        <w:color w:val="808080" w:themeColor="background1" w:themeShade="8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335461BD"/>
    <w:multiLevelType w:val="hybridMultilevel"/>
    <w:tmpl w:val="D1CE4128"/>
    <w:lvl w:ilvl="0" w:tplc="9724E2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D3FC2"/>
    <w:multiLevelType w:val="hybridMultilevel"/>
    <w:tmpl w:val="6C86B030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4437578"/>
    <w:multiLevelType w:val="hybridMultilevel"/>
    <w:tmpl w:val="96A8476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3105F7C"/>
    <w:multiLevelType w:val="hybridMultilevel"/>
    <w:tmpl w:val="63367486"/>
    <w:lvl w:ilvl="0" w:tplc="2C9A735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58725796"/>
    <w:multiLevelType w:val="hybridMultilevel"/>
    <w:tmpl w:val="14C8C1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86358D"/>
    <w:multiLevelType w:val="hybridMultilevel"/>
    <w:tmpl w:val="44D636A6"/>
    <w:lvl w:ilvl="0" w:tplc="0282B5A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BF57DBE"/>
    <w:multiLevelType w:val="hybridMultilevel"/>
    <w:tmpl w:val="6A3E2EFE"/>
    <w:lvl w:ilvl="0" w:tplc="2A4627F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60DA6680"/>
    <w:multiLevelType w:val="hybridMultilevel"/>
    <w:tmpl w:val="704A554A"/>
    <w:lvl w:ilvl="0" w:tplc="286AD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905C6"/>
    <w:multiLevelType w:val="hybridMultilevel"/>
    <w:tmpl w:val="120CCF24"/>
    <w:lvl w:ilvl="0" w:tplc="E552FD68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68C92871"/>
    <w:multiLevelType w:val="hybridMultilevel"/>
    <w:tmpl w:val="479A3A9A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CDC0DC5"/>
    <w:multiLevelType w:val="hybridMultilevel"/>
    <w:tmpl w:val="2E90BA1A"/>
    <w:lvl w:ilvl="0" w:tplc="24A0901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5A4604B"/>
    <w:multiLevelType w:val="hybridMultilevel"/>
    <w:tmpl w:val="EC6EF950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142E0"/>
    <w:multiLevelType w:val="hybridMultilevel"/>
    <w:tmpl w:val="BC62B11E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20"/>
  </w:num>
  <w:num w:numId="4">
    <w:abstractNumId w:val="7"/>
  </w:num>
  <w:num w:numId="5">
    <w:abstractNumId w:val="1"/>
  </w:num>
  <w:num w:numId="6">
    <w:abstractNumId w:val="23"/>
  </w:num>
  <w:num w:numId="7">
    <w:abstractNumId w:val="5"/>
  </w:num>
  <w:num w:numId="8">
    <w:abstractNumId w:val="12"/>
  </w:num>
  <w:num w:numId="9">
    <w:abstractNumId w:val="3"/>
  </w:num>
  <w:num w:numId="10">
    <w:abstractNumId w:val="18"/>
  </w:num>
  <w:num w:numId="11">
    <w:abstractNumId w:val="22"/>
  </w:num>
  <w:num w:numId="12">
    <w:abstractNumId w:val="6"/>
  </w:num>
  <w:num w:numId="13">
    <w:abstractNumId w:val="10"/>
  </w:num>
  <w:num w:numId="14">
    <w:abstractNumId w:val="19"/>
  </w:num>
  <w:num w:numId="15">
    <w:abstractNumId w:val="8"/>
  </w:num>
  <w:num w:numId="16">
    <w:abstractNumId w:val="0"/>
  </w:num>
  <w:num w:numId="17">
    <w:abstractNumId w:val="14"/>
  </w:num>
  <w:num w:numId="18">
    <w:abstractNumId w:val="11"/>
  </w:num>
  <w:num w:numId="19">
    <w:abstractNumId w:val="17"/>
  </w:num>
  <w:num w:numId="20">
    <w:abstractNumId w:val="21"/>
  </w:num>
  <w:num w:numId="21">
    <w:abstractNumId w:val="4"/>
  </w:num>
  <w:num w:numId="22">
    <w:abstractNumId w:val="15"/>
  </w:num>
  <w:num w:numId="23">
    <w:abstractNumId w:val="16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C0B7D"/>
    <w:rsid w:val="00043348"/>
    <w:rsid w:val="00065716"/>
    <w:rsid w:val="00076E40"/>
    <w:rsid w:val="001878F8"/>
    <w:rsid w:val="0019424E"/>
    <w:rsid w:val="001B4B36"/>
    <w:rsid w:val="001E6718"/>
    <w:rsid w:val="001F3166"/>
    <w:rsid w:val="0021075B"/>
    <w:rsid w:val="002C135F"/>
    <w:rsid w:val="002C47A5"/>
    <w:rsid w:val="00345D8C"/>
    <w:rsid w:val="003D7E16"/>
    <w:rsid w:val="004979E4"/>
    <w:rsid w:val="004A1BB6"/>
    <w:rsid w:val="00561A61"/>
    <w:rsid w:val="005775B8"/>
    <w:rsid w:val="005908CA"/>
    <w:rsid w:val="00684123"/>
    <w:rsid w:val="007003F5"/>
    <w:rsid w:val="00757616"/>
    <w:rsid w:val="007B7B96"/>
    <w:rsid w:val="008456A2"/>
    <w:rsid w:val="009159B1"/>
    <w:rsid w:val="00922DFB"/>
    <w:rsid w:val="009E5839"/>
    <w:rsid w:val="00A40E26"/>
    <w:rsid w:val="00A86B99"/>
    <w:rsid w:val="00AE4F58"/>
    <w:rsid w:val="00C217E9"/>
    <w:rsid w:val="00C45652"/>
    <w:rsid w:val="00CC0B7D"/>
    <w:rsid w:val="00CE439F"/>
    <w:rsid w:val="00EA4283"/>
    <w:rsid w:val="00EB5B24"/>
    <w:rsid w:val="00F1655B"/>
    <w:rsid w:val="00F33F06"/>
    <w:rsid w:val="00F6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F06"/>
  </w:style>
  <w:style w:type="paragraph" w:styleId="1">
    <w:name w:val="heading 1"/>
    <w:basedOn w:val="a"/>
    <w:next w:val="a"/>
    <w:link w:val="10"/>
    <w:uiPriority w:val="9"/>
    <w:qFormat/>
    <w:rsid w:val="001B4B3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A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A34"/>
  </w:style>
  <w:style w:type="paragraph" w:styleId="a6">
    <w:name w:val="footer"/>
    <w:basedOn w:val="a"/>
    <w:link w:val="a7"/>
    <w:uiPriority w:val="99"/>
    <w:unhideWhenUsed/>
    <w:rsid w:val="00F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A34"/>
  </w:style>
  <w:style w:type="paragraph" w:styleId="a8">
    <w:name w:val="List Paragraph"/>
    <w:basedOn w:val="a"/>
    <w:uiPriority w:val="34"/>
    <w:qFormat/>
    <w:rsid w:val="00F60A3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A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A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A3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0A3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60A34"/>
    <w:pPr>
      <w:spacing w:after="0" w:line="240" w:lineRule="auto"/>
    </w:pPr>
  </w:style>
  <w:style w:type="table" w:styleId="af">
    <w:name w:val="Table Grid"/>
    <w:basedOn w:val="a1"/>
    <w:uiPriority w:val="39"/>
    <w:rsid w:val="00F1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4B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B7B9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7B9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7B9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4B3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A3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0A34"/>
  </w:style>
  <w:style w:type="paragraph" w:styleId="a6">
    <w:name w:val="footer"/>
    <w:basedOn w:val="a"/>
    <w:link w:val="a7"/>
    <w:uiPriority w:val="99"/>
    <w:unhideWhenUsed/>
    <w:rsid w:val="00F60A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0A34"/>
  </w:style>
  <w:style w:type="paragraph" w:styleId="a8">
    <w:name w:val="List Paragraph"/>
    <w:basedOn w:val="a"/>
    <w:uiPriority w:val="34"/>
    <w:qFormat/>
    <w:rsid w:val="00F60A34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F60A3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60A3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F60A34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60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0A3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F60A34"/>
    <w:pPr>
      <w:spacing w:after="0" w:line="240" w:lineRule="auto"/>
    </w:pPr>
  </w:style>
  <w:style w:type="table" w:styleId="af">
    <w:name w:val="Table Grid"/>
    <w:basedOn w:val="a1"/>
    <w:uiPriority w:val="39"/>
    <w:rsid w:val="00F16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B4B3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7B7B96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7B7B96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7B7B9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p.org.ru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80F55-A6B5-4B06-A7FF-EA002A93C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2246</Words>
  <Characters>12805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Uralsib</Company>
  <LinksUpToDate>false</LinksUpToDate>
  <CharactersWithSpaces>15021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Артминистри</cp:lastModifiedBy>
  <cp:revision>4</cp:revision>
  <dcterms:created xsi:type="dcterms:W3CDTF">2019-11-18T13:15:00Z</dcterms:created>
  <dcterms:modified xsi:type="dcterms:W3CDTF">2019-11-25T08:38:00Z</dcterms:modified>
</cp:coreProperties>
</file>